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 xml:space="preserve"> </w:t>
      </w:r>
      <w:r w:rsidR="008E736A">
        <w:rPr>
          <w:rFonts w:ascii="Arial" w:hAnsi="Arial" w:cs="Arial"/>
          <w:sz w:val="24"/>
          <w:szCs w:val="24"/>
        </w:rPr>
        <w:t xml:space="preserve">NHS Greater Manchester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0A56EC">
        <w:rPr>
          <w:rFonts w:ascii="Arial" w:hAnsi="Arial" w:cs="Arial"/>
          <w:sz w:val="24"/>
          <w:szCs w:val="24"/>
        </w:rPr>
        <w:t>West End 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0A56EC">
        <w:rPr>
          <w:rFonts w:ascii="Arial" w:hAnsi="Arial" w:cs="Arial"/>
          <w:sz w:val="24"/>
          <w:szCs w:val="24"/>
        </w:rPr>
        <w:t>P89030</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897050">
        <w:rPr>
          <w:rFonts w:ascii="Arial" w:hAnsi="Arial" w:cs="Arial"/>
          <w:sz w:val="24"/>
          <w:szCs w:val="24"/>
        </w:rPr>
        <w:t>Dan Lord</w:t>
      </w:r>
      <w:r w:rsidRPr="002649FE">
        <w:rPr>
          <w:rFonts w:ascii="Arial" w:hAnsi="Arial" w:cs="Arial"/>
          <w:sz w:val="24"/>
          <w:szCs w:val="24"/>
        </w:rPr>
        <w:t xml:space="preserve">    </w:t>
      </w:r>
      <w:r w:rsidRPr="002649FE">
        <w:rPr>
          <w:rFonts w:ascii="Arial" w:hAnsi="Arial" w:cs="Arial"/>
          <w:sz w:val="24"/>
          <w:szCs w:val="24"/>
        </w:rPr>
        <w:tab/>
        <w:t>Date:</w:t>
      </w:r>
      <w:r w:rsidR="000A56EC">
        <w:rPr>
          <w:rFonts w:ascii="Arial" w:hAnsi="Arial" w:cs="Arial"/>
          <w:sz w:val="24"/>
          <w:szCs w:val="24"/>
        </w:rPr>
        <w:tab/>
      </w:r>
      <w:r w:rsidR="000A56EC">
        <w:rPr>
          <w:rFonts w:ascii="Arial" w:hAnsi="Arial" w:cs="Arial"/>
          <w:sz w:val="24"/>
          <w:szCs w:val="24"/>
        </w:rPr>
        <w:tab/>
      </w:r>
      <w:r w:rsidR="000A56EC">
        <w:rPr>
          <w:rFonts w:ascii="Arial" w:hAnsi="Arial" w:cs="Arial"/>
          <w:sz w:val="24"/>
          <w:szCs w:val="24"/>
        </w:rPr>
        <w:tab/>
      </w:r>
      <w:r w:rsidR="000A56EC">
        <w:rPr>
          <w:rFonts w:ascii="Arial" w:hAnsi="Arial" w:cs="Arial"/>
          <w:sz w:val="24"/>
          <w:szCs w:val="24"/>
        </w:rPr>
        <w:tab/>
        <w:t>31.3.15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0A56EC">
              <w:rPr>
                <w:rFonts w:ascii="Arial" w:hAnsi="Arial" w:cs="Arial"/>
                <w:color w:val="auto"/>
              </w:rPr>
              <w:t xml:space="preserve">he Practice have a PPG? </w:t>
            </w:r>
            <w:r w:rsidR="00897050">
              <w:rPr>
                <w:rFonts w:ascii="Arial" w:hAnsi="Arial" w:cs="Arial"/>
                <w:color w:val="auto"/>
              </w:rPr>
              <w:t xml:space="preserve"> </w:t>
            </w:r>
            <w:r w:rsidR="000A56EC">
              <w:rPr>
                <w:rFonts w:ascii="Arial" w:hAnsi="Arial" w:cs="Arial"/>
                <w:color w:val="auto"/>
              </w:rPr>
              <w:t xml:space="preserve">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Method of engagement with PPG: </w:t>
            </w:r>
            <w:r w:rsidR="000A56EC">
              <w:rPr>
                <w:rFonts w:ascii="Arial" w:hAnsi="Arial" w:cs="Arial"/>
                <w:color w:val="auto"/>
              </w:rPr>
              <w:t>Face to face and email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0A56EC">
              <w:rPr>
                <w:rFonts w:ascii="Arial" w:hAnsi="Arial" w:cs="Arial"/>
              </w:rPr>
              <w:t xml:space="preserve"> 12</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897050" w:rsidP="00A243E1">
                  <w:pPr>
                    <w:pStyle w:val="Default"/>
                    <w:tabs>
                      <w:tab w:val="left" w:pos="142"/>
                    </w:tabs>
                    <w:rPr>
                      <w:rFonts w:ascii="Arial" w:hAnsi="Arial" w:cs="Arial"/>
                    </w:rPr>
                  </w:pPr>
                  <w:r>
                    <w:rPr>
                      <w:rFonts w:ascii="Arial" w:hAnsi="Arial" w:cs="Arial"/>
                    </w:rPr>
                    <w:t>55%</w:t>
                  </w:r>
                </w:p>
              </w:tc>
              <w:tc>
                <w:tcPr>
                  <w:tcW w:w="1985" w:type="dxa"/>
                </w:tcPr>
                <w:p w:rsidR="00A75AE8" w:rsidRPr="002649FE" w:rsidRDefault="00897050" w:rsidP="00A243E1">
                  <w:pPr>
                    <w:pStyle w:val="Default"/>
                    <w:tabs>
                      <w:tab w:val="left" w:pos="142"/>
                    </w:tabs>
                    <w:rPr>
                      <w:rFonts w:ascii="Arial" w:hAnsi="Arial" w:cs="Arial"/>
                    </w:rPr>
                  </w:pPr>
                  <w:r>
                    <w:rPr>
                      <w:rFonts w:ascii="Arial" w:hAnsi="Arial" w:cs="Arial"/>
                    </w:rPr>
                    <w:t>45%</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897050" w:rsidP="00A243E1">
                  <w:pPr>
                    <w:pStyle w:val="Default"/>
                    <w:tabs>
                      <w:tab w:val="left" w:pos="142"/>
                    </w:tabs>
                    <w:rPr>
                      <w:rFonts w:ascii="Arial" w:hAnsi="Arial" w:cs="Arial"/>
                    </w:rPr>
                  </w:pPr>
                  <w:r>
                    <w:rPr>
                      <w:rFonts w:ascii="Arial" w:hAnsi="Arial" w:cs="Arial"/>
                    </w:rPr>
                    <w:t>42%</w:t>
                  </w:r>
                </w:p>
              </w:tc>
              <w:tc>
                <w:tcPr>
                  <w:tcW w:w="1985" w:type="dxa"/>
                </w:tcPr>
                <w:p w:rsidR="00A75AE8" w:rsidRPr="002649FE" w:rsidRDefault="00897050" w:rsidP="00A243E1">
                  <w:pPr>
                    <w:pStyle w:val="Default"/>
                    <w:tabs>
                      <w:tab w:val="left" w:pos="142"/>
                    </w:tabs>
                    <w:rPr>
                      <w:rFonts w:ascii="Arial" w:hAnsi="Arial" w:cs="Arial"/>
                    </w:rPr>
                  </w:pPr>
                  <w:r>
                    <w:rPr>
                      <w:rFonts w:ascii="Arial" w:hAnsi="Arial" w:cs="Arial"/>
                    </w:rPr>
                    <w:t>58%</w:t>
                  </w:r>
                </w:p>
              </w:tc>
            </w:tr>
            <w:tr w:rsidR="000A56EC" w:rsidRPr="002649FE" w:rsidTr="00A243E1">
              <w:tc>
                <w:tcPr>
                  <w:tcW w:w="1843" w:type="dxa"/>
                </w:tcPr>
                <w:p w:rsidR="000A56EC" w:rsidRPr="002649FE" w:rsidRDefault="000A56EC" w:rsidP="00A243E1">
                  <w:pPr>
                    <w:pStyle w:val="Default"/>
                    <w:tabs>
                      <w:tab w:val="left" w:pos="142"/>
                    </w:tabs>
                    <w:rPr>
                      <w:rFonts w:ascii="Arial" w:hAnsi="Arial" w:cs="Arial"/>
                    </w:rPr>
                  </w:pPr>
                </w:p>
              </w:tc>
              <w:tc>
                <w:tcPr>
                  <w:tcW w:w="1701" w:type="dxa"/>
                </w:tcPr>
                <w:p w:rsidR="000A56EC" w:rsidRDefault="000A56EC" w:rsidP="00A243E1">
                  <w:pPr>
                    <w:pStyle w:val="Default"/>
                    <w:tabs>
                      <w:tab w:val="left" w:pos="142"/>
                    </w:tabs>
                    <w:rPr>
                      <w:rFonts w:ascii="Arial" w:hAnsi="Arial" w:cs="Arial"/>
                    </w:rPr>
                  </w:pPr>
                </w:p>
              </w:tc>
              <w:tc>
                <w:tcPr>
                  <w:tcW w:w="1985" w:type="dxa"/>
                </w:tcPr>
                <w:p w:rsidR="000A56EC" w:rsidRDefault="000A56EC"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897050" w:rsidP="00A243E1">
                  <w:pPr>
                    <w:pStyle w:val="Default"/>
                    <w:tabs>
                      <w:tab w:val="left" w:pos="142"/>
                    </w:tabs>
                    <w:rPr>
                      <w:rFonts w:ascii="Arial" w:hAnsi="Arial" w:cs="Arial"/>
                    </w:rPr>
                  </w:pPr>
                  <w:r>
                    <w:rPr>
                      <w:rFonts w:ascii="Arial" w:hAnsi="Arial" w:cs="Arial"/>
                    </w:rPr>
                    <w:t>19%</w:t>
                  </w:r>
                </w:p>
              </w:tc>
              <w:tc>
                <w:tcPr>
                  <w:tcW w:w="850" w:type="dxa"/>
                </w:tcPr>
                <w:p w:rsidR="00A75AE8" w:rsidRPr="002649FE" w:rsidRDefault="00897050" w:rsidP="00A243E1">
                  <w:pPr>
                    <w:pStyle w:val="Default"/>
                    <w:tabs>
                      <w:tab w:val="left" w:pos="142"/>
                    </w:tabs>
                    <w:rPr>
                      <w:rFonts w:ascii="Arial" w:hAnsi="Arial" w:cs="Arial"/>
                    </w:rPr>
                  </w:pPr>
                  <w:r>
                    <w:rPr>
                      <w:rFonts w:ascii="Arial" w:hAnsi="Arial" w:cs="Arial"/>
                    </w:rPr>
                    <w:t>10%</w:t>
                  </w:r>
                </w:p>
              </w:tc>
              <w:tc>
                <w:tcPr>
                  <w:tcW w:w="851" w:type="dxa"/>
                </w:tcPr>
                <w:p w:rsidR="00A75AE8" w:rsidRPr="002649FE" w:rsidRDefault="00897050" w:rsidP="00A243E1">
                  <w:pPr>
                    <w:pStyle w:val="Default"/>
                    <w:tabs>
                      <w:tab w:val="left" w:pos="142"/>
                    </w:tabs>
                    <w:rPr>
                      <w:rFonts w:ascii="Arial" w:hAnsi="Arial" w:cs="Arial"/>
                    </w:rPr>
                  </w:pPr>
                  <w:r>
                    <w:rPr>
                      <w:rFonts w:ascii="Arial" w:hAnsi="Arial" w:cs="Arial"/>
                    </w:rPr>
                    <w:t>14%</w:t>
                  </w:r>
                </w:p>
              </w:tc>
              <w:tc>
                <w:tcPr>
                  <w:tcW w:w="850" w:type="dxa"/>
                </w:tcPr>
                <w:p w:rsidR="00A75AE8" w:rsidRPr="002649FE" w:rsidRDefault="00897050" w:rsidP="00A243E1">
                  <w:pPr>
                    <w:pStyle w:val="Default"/>
                    <w:tabs>
                      <w:tab w:val="left" w:pos="142"/>
                    </w:tabs>
                    <w:rPr>
                      <w:rFonts w:ascii="Arial" w:hAnsi="Arial" w:cs="Arial"/>
                    </w:rPr>
                  </w:pPr>
                  <w:r>
                    <w:rPr>
                      <w:rFonts w:ascii="Arial" w:hAnsi="Arial" w:cs="Arial"/>
                    </w:rPr>
                    <w:t>14%</w:t>
                  </w:r>
                </w:p>
              </w:tc>
              <w:tc>
                <w:tcPr>
                  <w:tcW w:w="851" w:type="dxa"/>
                </w:tcPr>
                <w:p w:rsidR="00A75AE8" w:rsidRPr="002649FE" w:rsidRDefault="00897050" w:rsidP="00A243E1">
                  <w:pPr>
                    <w:pStyle w:val="Default"/>
                    <w:tabs>
                      <w:tab w:val="left" w:pos="142"/>
                    </w:tabs>
                    <w:rPr>
                      <w:rFonts w:ascii="Arial" w:hAnsi="Arial" w:cs="Arial"/>
                    </w:rPr>
                  </w:pPr>
                  <w:r>
                    <w:rPr>
                      <w:rFonts w:ascii="Arial" w:hAnsi="Arial" w:cs="Arial"/>
                    </w:rPr>
                    <w:t>15%</w:t>
                  </w:r>
                </w:p>
              </w:tc>
              <w:tc>
                <w:tcPr>
                  <w:tcW w:w="850" w:type="dxa"/>
                </w:tcPr>
                <w:p w:rsidR="00A75AE8" w:rsidRPr="002649FE" w:rsidRDefault="00897050" w:rsidP="00A243E1">
                  <w:pPr>
                    <w:pStyle w:val="Default"/>
                    <w:tabs>
                      <w:tab w:val="left" w:pos="142"/>
                    </w:tabs>
                    <w:rPr>
                      <w:rFonts w:ascii="Arial" w:hAnsi="Arial" w:cs="Arial"/>
                    </w:rPr>
                  </w:pPr>
                  <w:r>
                    <w:rPr>
                      <w:rFonts w:ascii="Arial" w:hAnsi="Arial" w:cs="Arial"/>
                    </w:rPr>
                    <w:t>13%</w:t>
                  </w:r>
                </w:p>
              </w:tc>
              <w:tc>
                <w:tcPr>
                  <w:tcW w:w="851" w:type="dxa"/>
                </w:tcPr>
                <w:p w:rsidR="00A75AE8" w:rsidRPr="002649FE" w:rsidRDefault="00897050" w:rsidP="00A243E1">
                  <w:pPr>
                    <w:pStyle w:val="Default"/>
                    <w:tabs>
                      <w:tab w:val="left" w:pos="142"/>
                    </w:tabs>
                    <w:rPr>
                      <w:rFonts w:ascii="Arial" w:hAnsi="Arial" w:cs="Arial"/>
                    </w:rPr>
                  </w:pPr>
                  <w:r>
                    <w:rPr>
                      <w:rFonts w:ascii="Arial" w:hAnsi="Arial" w:cs="Arial"/>
                    </w:rPr>
                    <w:t>10%</w:t>
                  </w:r>
                </w:p>
              </w:tc>
              <w:tc>
                <w:tcPr>
                  <w:tcW w:w="708" w:type="dxa"/>
                </w:tcPr>
                <w:p w:rsidR="00A75AE8" w:rsidRPr="002649FE" w:rsidRDefault="00897050" w:rsidP="00A243E1">
                  <w:pPr>
                    <w:pStyle w:val="Default"/>
                    <w:tabs>
                      <w:tab w:val="left" w:pos="142"/>
                    </w:tabs>
                    <w:rPr>
                      <w:rFonts w:ascii="Arial" w:hAnsi="Arial" w:cs="Arial"/>
                    </w:rPr>
                  </w:pPr>
                  <w:r>
                    <w:rPr>
                      <w:rFonts w:ascii="Arial" w:hAnsi="Arial" w:cs="Arial"/>
                    </w:rPr>
                    <w:t>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DB5A97" w:rsidP="00A243E1">
                  <w:pPr>
                    <w:pStyle w:val="Default"/>
                    <w:tabs>
                      <w:tab w:val="left" w:pos="142"/>
                    </w:tabs>
                    <w:rPr>
                      <w:rFonts w:ascii="Arial" w:hAnsi="Arial" w:cs="Arial"/>
                    </w:rPr>
                  </w:pPr>
                  <w:r>
                    <w:rPr>
                      <w:rFonts w:ascii="Arial" w:hAnsi="Arial" w:cs="Arial"/>
                    </w:rPr>
                    <w:t>8.3%</w:t>
                  </w:r>
                </w:p>
              </w:tc>
              <w:tc>
                <w:tcPr>
                  <w:tcW w:w="850" w:type="dxa"/>
                </w:tcPr>
                <w:p w:rsidR="00A75AE8" w:rsidRPr="002649FE" w:rsidRDefault="00DB5A97"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DB5A97" w:rsidP="00A243E1">
                  <w:pPr>
                    <w:pStyle w:val="Default"/>
                    <w:tabs>
                      <w:tab w:val="left" w:pos="142"/>
                    </w:tabs>
                    <w:rPr>
                      <w:rFonts w:ascii="Arial" w:hAnsi="Arial" w:cs="Arial"/>
                    </w:rPr>
                  </w:pPr>
                  <w:r>
                    <w:rPr>
                      <w:rFonts w:ascii="Arial" w:hAnsi="Arial" w:cs="Arial"/>
                    </w:rPr>
                    <w:t>16.6%</w:t>
                  </w:r>
                </w:p>
              </w:tc>
              <w:tc>
                <w:tcPr>
                  <w:tcW w:w="850" w:type="dxa"/>
                </w:tcPr>
                <w:p w:rsidR="00A75AE8" w:rsidRPr="002649FE" w:rsidRDefault="00DB5A97" w:rsidP="00A243E1">
                  <w:pPr>
                    <w:pStyle w:val="Default"/>
                    <w:tabs>
                      <w:tab w:val="left" w:pos="142"/>
                    </w:tabs>
                    <w:rPr>
                      <w:rFonts w:ascii="Arial" w:hAnsi="Arial" w:cs="Arial"/>
                    </w:rPr>
                  </w:pPr>
                  <w:r>
                    <w:rPr>
                      <w:rFonts w:ascii="Arial" w:hAnsi="Arial" w:cs="Arial"/>
                    </w:rPr>
                    <w:t>8.3%</w:t>
                  </w:r>
                </w:p>
              </w:tc>
              <w:tc>
                <w:tcPr>
                  <w:tcW w:w="851" w:type="dxa"/>
                </w:tcPr>
                <w:p w:rsidR="00A75AE8" w:rsidRPr="002649FE" w:rsidRDefault="00DB5A97" w:rsidP="00A243E1">
                  <w:pPr>
                    <w:pStyle w:val="Default"/>
                    <w:tabs>
                      <w:tab w:val="left" w:pos="142"/>
                    </w:tabs>
                    <w:rPr>
                      <w:rFonts w:ascii="Arial" w:hAnsi="Arial" w:cs="Arial"/>
                    </w:rPr>
                  </w:pPr>
                  <w:r>
                    <w:rPr>
                      <w:rFonts w:ascii="Arial" w:hAnsi="Arial" w:cs="Arial"/>
                    </w:rPr>
                    <w:t>8.3%</w:t>
                  </w:r>
                </w:p>
              </w:tc>
              <w:tc>
                <w:tcPr>
                  <w:tcW w:w="850" w:type="dxa"/>
                </w:tcPr>
                <w:p w:rsidR="00A75AE8" w:rsidRPr="002649FE" w:rsidRDefault="00DB5A97" w:rsidP="00A243E1">
                  <w:pPr>
                    <w:pStyle w:val="Default"/>
                    <w:tabs>
                      <w:tab w:val="left" w:pos="142"/>
                    </w:tabs>
                    <w:rPr>
                      <w:rFonts w:ascii="Arial" w:hAnsi="Arial" w:cs="Arial"/>
                    </w:rPr>
                  </w:pPr>
                  <w:r>
                    <w:rPr>
                      <w:rFonts w:ascii="Arial" w:hAnsi="Arial" w:cs="Arial"/>
                    </w:rPr>
                    <w:t>50%</w:t>
                  </w:r>
                </w:p>
              </w:tc>
              <w:tc>
                <w:tcPr>
                  <w:tcW w:w="851" w:type="dxa"/>
                </w:tcPr>
                <w:p w:rsidR="00A75AE8" w:rsidRPr="002649FE" w:rsidRDefault="000A56EC" w:rsidP="00A243E1">
                  <w:pPr>
                    <w:pStyle w:val="Default"/>
                    <w:tabs>
                      <w:tab w:val="left" w:pos="142"/>
                    </w:tabs>
                    <w:rPr>
                      <w:rFonts w:ascii="Arial" w:hAnsi="Arial" w:cs="Arial"/>
                    </w:rPr>
                  </w:pPr>
                  <w:r>
                    <w:rPr>
                      <w:rFonts w:ascii="Arial" w:hAnsi="Arial" w:cs="Arial"/>
                    </w:rPr>
                    <w:t>0</w:t>
                  </w:r>
                </w:p>
              </w:tc>
              <w:tc>
                <w:tcPr>
                  <w:tcW w:w="708" w:type="dxa"/>
                </w:tcPr>
                <w:p w:rsidR="00A75AE8" w:rsidRPr="002649FE" w:rsidRDefault="00DB5A97" w:rsidP="00A243E1">
                  <w:pPr>
                    <w:pStyle w:val="Default"/>
                    <w:tabs>
                      <w:tab w:val="left" w:pos="142"/>
                    </w:tabs>
                    <w:rPr>
                      <w:rFonts w:ascii="Arial" w:hAnsi="Arial" w:cs="Arial"/>
                    </w:rPr>
                  </w:pPr>
                  <w:r>
                    <w:rPr>
                      <w:rFonts w:ascii="Arial" w:hAnsi="Arial" w:cs="Arial"/>
                    </w:rPr>
                    <w:t>8.3%</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897050" w:rsidP="00A243E1">
                  <w:pPr>
                    <w:pStyle w:val="Default"/>
                    <w:tabs>
                      <w:tab w:val="left" w:pos="142"/>
                    </w:tabs>
                    <w:rPr>
                      <w:rFonts w:ascii="Arial" w:hAnsi="Arial" w:cs="Arial"/>
                      <w:color w:val="auto"/>
                    </w:rPr>
                  </w:pPr>
                  <w:r>
                    <w:rPr>
                      <w:rFonts w:ascii="Arial" w:hAnsi="Arial" w:cs="Arial"/>
                      <w:color w:val="auto"/>
                    </w:rPr>
                    <w:t>?</w:t>
                  </w:r>
                </w:p>
              </w:tc>
              <w:tc>
                <w:tcPr>
                  <w:tcW w:w="851" w:type="dxa"/>
                </w:tcPr>
                <w:p w:rsidR="00A75AE8" w:rsidRPr="002649FE" w:rsidRDefault="00897050" w:rsidP="00A243E1">
                  <w:pPr>
                    <w:pStyle w:val="Default"/>
                    <w:tabs>
                      <w:tab w:val="left" w:pos="142"/>
                    </w:tabs>
                    <w:rPr>
                      <w:rFonts w:ascii="Arial" w:hAnsi="Arial" w:cs="Arial"/>
                      <w:color w:val="auto"/>
                    </w:rPr>
                  </w:pPr>
                  <w:r>
                    <w:rPr>
                      <w:rFonts w:ascii="Arial" w:hAnsi="Arial" w:cs="Arial"/>
                      <w:color w:val="auto"/>
                    </w:rPr>
                    <w:t>?</w:t>
                  </w:r>
                </w:p>
              </w:tc>
              <w:tc>
                <w:tcPr>
                  <w:tcW w:w="1452" w:type="dxa"/>
                </w:tcPr>
                <w:p w:rsidR="00A75AE8" w:rsidRPr="002649FE" w:rsidRDefault="00897050" w:rsidP="00A243E1">
                  <w:pPr>
                    <w:pStyle w:val="Default"/>
                    <w:tabs>
                      <w:tab w:val="left" w:pos="142"/>
                    </w:tabs>
                    <w:rPr>
                      <w:rFonts w:ascii="Arial" w:hAnsi="Arial" w:cs="Arial"/>
                      <w:color w:val="auto"/>
                    </w:rPr>
                  </w:pPr>
                  <w:r>
                    <w:rPr>
                      <w:rFonts w:ascii="Arial" w:hAnsi="Arial" w:cs="Arial"/>
                      <w:color w:val="auto"/>
                    </w:rPr>
                    <w:t>?</w:t>
                  </w:r>
                </w:p>
              </w:tc>
              <w:tc>
                <w:tcPr>
                  <w:tcW w:w="1204" w:type="dxa"/>
                </w:tcPr>
                <w:p w:rsidR="00A75AE8" w:rsidRPr="002649FE" w:rsidRDefault="00897050" w:rsidP="00A243E1">
                  <w:pPr>
                    <w:pStyle w:val="Default"/>
                    <w:tabs>
                      <w:tab w:val="left" w:pos="142"/>
                    </w:tabs>
                    <w:rPr>
                      <w:rFonts w:ascii="Arial" w:hAnsi="Arial" w:cs="Arial"/>
                      <w:color w:val="auto"/>
                    </w:rPr>
                  </w:pPr>
                  <w:r>
                    <w:rPr>
                      <w:rFonts w:ascii="Arial" w:hAnsi="Arial" w:cs="Arial"/>
                      <w:color w:val="auto"/>
                    </w:rPr>
                    <w:t>?</w:t>
                  </w:r>
                </w:p>
              </w:tc>
              <w:tc>
                <w:tcPr>
                  <w:tcW w:w="1418" w:type="dxa"/>
                </w:tcPr>
                <w:p w:rsidR="00A75AE8" w:rsidRPr="002649FE" w:rsidRDefault="00897050" w:rsidP="00A243E1">
                  <w:pPr>
                    <w:pStyle w:val="Default"/>
                    <w:tabs>
                      <w:tab w:val="left" w:pos="142"/>
                    </w:tabs>
                    <w:rPr>
                      <w:rFonts w:ascii="Arial" w:hAnsi="Arial" w:cs="Arial"/>
                      <w:color w:val="auto"/>
                    </w:rPr>
                  </w:pPr>
                  <w:r>
                    <w:rPr>
                      <w:rFonts w:ascii="Arial" w:hAnsi="Arial" w:cs="Arial"/>
                      <w:color w:val="auto"/>
                    </w:rPr>
                    <w:t>?</w:t>
                  </w:r>
                </w:p>
              </w:tc>
              <w:tc>
                <w:tcPr>
                  <w:tcW w:w="1843" w:type="dxa"/>
                </w:tcPr>
                <w:p w:rsidR="00A75AE8" w:rsidRPr="002649FE" w:rsidRDefault="00897050" w:rsidP="00A243E1">
                  <w:pPr>
                    <w:pStyle w:val="Default"/>
                    <w:tabs>
                      <w:tab w:val="left" w:pos="142"/>
                    </w:tabs>
                    <w:rPr>
                      <w:rFonts w:ascii="Arial" w:hAnsi="Arial" w:cs="Arial"/>
                      <w:color w:val="auto"/>
                    </w:rPr>
                  </w:pPr>
                  <w:r>
                    <w:rPr>
                      <w:rFonts w:ascii="Arial" w:hAnsi="Arial" w:cs="Arial"/>
                      <w:color w:val="auto"/>
                    </w:rPr>
                    <w:t>?</w:t>
                  </w:r>
                </w:p>
              </w:tc>
              <w:tc>
                <w:tcPr>
                  <w:tcW w:w="992" w:type="dxa"/>
                </w:tcPr>
                <w:p w:rsidR="00A75AE8" w:rsidRPr="002649FE" w:rsidRDefault="00897050" w:rsidP="00A243E1">
                  <w:pPr>
                    <w:pStyle w:val="Default"/>
                    <w:tabs>
                      <w:tab w:val="left" w:pos="142"/>
                    </w:tabs>
                    <w:rPr>
                      <w:rFonts w:ascii="Arial" w:hAnsi="Arial" w:cs="Arial"/>
                      <w:color w:val="auto"/>
                    </w:rPr>
                  </w:pPr>
                  <w:r>
                    <w:rPr>
                      <w:rFonts w:ascii="Arial" w:hAnsi="Arial" w:cs="Arial"/>
                      <w:color w:val="auto"/>
                    </w:rPr>
                    <w:t>?</w:t>
                  </w:r>
                </w:p>
              </w:tc>
              <w:tc>
                <w:tcPr>
                  <w:tcW w:w="992" w:type="dxa"/>
                </w:tcPr>
                <w:p w:rsidR="00A75AE8" w:rsidRPr="002649FE" w:rsidRDefault="00897050" w:rsidP="00A243E1">
                  <w:pPr>
                    <w:pStyle w:val="Default"/>
                    <w:tabs>
                      <w:tab w:val="left" w:pos="142"/>
                    </w:tabs>
                    <w:rPr>
                      <w:rFonts w:ascii="Arial" w:hAnsi="Arial" w:cs="Arial"/>
                      <w:color w:val="auto"/>
                    </w:rPr>
                  </w:pPr>
                  <w:r>
                    <w:rPr>
                      <w:rFonts w:ascii="Arial" w:hAnsi="Arial" w:cs="Arial"/>
                      <w:color w:val="auto"/>
                    </w:rPr>
                    <w:t>?</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DB5A97" w:rsidP="00A243E1">
                  <w:pPr>
                    <w:pStyle w:val="Default"/>
                    <w:tabs>
                      <w:tab w:val="left" w:pos="142"/>
                    </w:tabs>
                    <w:rPr>
                      <w:rFonts w:ascii="Arial" w:hAnsi="Arial" w:cs="Arial"/>
                      <w:color w:val="auto"/>
                    </w:rPr>
                  </w:pPr>
                  <w:r>
                    <w:rPr>
                      <w:rFonts w:ascii="Arial" w:hAnsi="Arial" w:cs="Arial"/>
                      <w:color w:val="auto"/>
                    </w:rPr>
                    <w:t>75</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DB5A97" w:rsidP="00A243E1">
                  <w:pPr>
                    <w:pStyle w:val="Default"/>
                    <w:tabs>
                      <w:tab w:val="left" w:pos="142"/>
                    </w:tabs>
                    <w:rPr>
                      <w:rFonts w:ascii="Arial" w:hAnsi="Arial" w:cs="Arial"/>
                      <w:color w:val="auto"/>
                    </w:rPr>
                  </w:pPr>
                  <w:r>
                    <w:rPr>
                      <w:rFonts w:ascii="Arial" w:hAnsi="Arial" w:cs="Arial"/>
                      <w:color w:val="auto"/>
                    </w:rPr>
                    <w:t>8.3%</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DB5A97">
              <w:trPr>
                <w:trHeight w:val="325"/>
              </w:trPr>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897050" w:rsidP="00A243E1">
                  <w:pPr>
                    <w:pStyle w:val="Default"/>
                    <w:tabs>
                      <w:tab w:val="left" w:pos="142"/>
                    </w:tabs>
                    <w:rPr>
                      <w:rFonts w:ascii="Arial" w:hAnsi="Arial" w:cs="Arial"/>
                    </w:rPr>
                  </w:pPr>
                  <w:r>
                    <w:rPr>
                      <w:rFonts w:ascii="Arial" w:hAnsi="Arial" w:cs="Arial"/>
                    </w:rPr>
                    <w:t>?</w:t>
                  </w:r>
                </w:p>
              </w:tc>
              <w:tc>
                <w:tcPr>
                  <w:tcW w:w="1417" w:type="dxa"/>
                </w:tcPr>
                <w:p w:rsidR="00A75AE8" w:rsidRPr="002649FE" w:rsidRDefault="00897050" w:rsidP="00A243E1">
                  <w:pPr>
                    <w:pStyle w:val="Default"/>
                    <w:tabs>
                      <w:tab w:val="left" w:pos="142"/>
                    </w:tabs>
                    <w:rPr>
                      <w:rFonts w:ascii="Arial" w:hAnsi="Arial" w:cs="Arial"/>
                    </w:rPr>
                  </w:pPr>
                  <w:r>
                    <w:rPr>
                      <w:rFonts w:ascii="Arial" w:hAnsi="Arial" w:cs="Arial"/>
                    </w:rPr>
                    <w:t>?</w:t>
                  </w:r>
                </w:p>
              </w:tc>
              <w:tc>
                <w:tcPr>
                  <w:tcW w:w="1559" w:type="dxa"/>
                </w:tcPr>
                <w:p w:rsidR="00A75AE8" w:rsidRPr="002649FE" w:rsidRDefault="00897050" w:rsidP="00A243E1">
                  <w:pPr>
                    <w:pStyle w:val="Default"/>
                    <w:tabs>
                      <w:tab w:val="left" w:pos="142"/>
                    </w:tabs>
                    <w:rPr>
                      <w:rFonts w:ascii="Arial" w:hAnsi="Arial" w:cs="Arial"/>
                    </w:rPr>
                  </w:pPr>
                  <w:r>
                    <w:rPr>
                      <w:rFonts w:ascii="Arial" w:hAnsi="Arial" w:cs="Arial"/>
                    </w:rPr>
                    <w:t>?</w:t>
                  </w:r>
                </w:p>
              </w:tc>
              <w:tc>
                <w:tcPr>
                  <w:tcW w:w="1134" w:type="dxa"/>
                </w:tcPr>
                <w:p w:rsidR="00A75AE8" w:rsidRPr="002649FE" w:rsidRDefault="00897050" w:rsidP="00A243E1">
                  <w:pPr>
                    <w:pStyle w:val="Default"/>
                    <w:tabs>
                      <w:tab w:val="left" w:pos="142"/>
                    </w:tabs>
                    <w:rPr>
                      <w:rFonts w:ascii="Arial" w:hAnsi="Arial" w:cs="Arial"/>
                      <w:color w:val="auto"/>
                    </w:rPr>
                  </w:pPr>
                  <w:r>
                    <w:rPr>
                      <w:rFonts w:ascii="Arial" w:hAnsi="Arial" w:cs="Arial"/>
                      <w:color w:val="auto"/>
                    </w:rPr>
                    <w:t>?</w:t>
                  </w:r>
                </w:p>
              </w:tc>
              <w:tc>
                <w:tcPr>
                  <w:tcW w:w="993" w:type="dxa"/>
                </w:tcPr>
                <w:p w:rsidR="00A75AE8" w:rsidRPr="002649FE" w:rsidRDefault="00897050" w:rsidP="00A243E1">
                  <w:pPr>
                    <w:pStyle w:val="Default"/>
                    <w:tabs>
                      <w:tab w:val="left" w:pos="142"/>
                    </w:tabs>
                    <w:rPr>
                      <w:rFonts w:ascii="Arial" w:hAnsi="Arial" w:cs="Arial"/>
                      <w:color w:val="auto"/>
                    </w:rPr>
                  </w:pPr>
                  <w:r>
                    <w:rPr>
                      <w:rFonts w:ascii="Arial" w:hAnsi="Arial" w:cs="Arial"/>
                      <w:color w:val="auto"/>
                    </w:rPr>
                    <w:t>?</w:t>
                  </w:r>
                </w:p>
              </w:tc>
              <w:tc>
                <w:tcPr>
                  <w:tcW w:w="1134" w:type="dxa"/>
                </w:tcPr>
                <w:p w:rsidR="00A75AE8" w:rsidRPr="002649FE" w:rsidRDefault="00897050" w:rsidP="00A243E1">
                  <w:pPr>
                    <w:pStyle w:val="Default"/>
                    <w:tabs>
                      <w:tab w:val="left" w:pos="142"/>
                    </w:tabs>
                    <w:rPr>
                      <w:rFonts w:ascii="Arial" w:hAnsi="Arial" w:cs="Arial"/>
                      <w:color w:val="auto"/>
                    </w:rPr>
                  </w:pPr>
                  <w:r>
                    <w:rPr>
                      <w:rFonts w:ascii="Arial" w:hAnsi="Arial" w:cs="Arial"/>
                      <w:color w:val="auto"/>
                    </w:rPr>
                    <w:t>?</w:t>
                  </w:r>
                </w:p>
              </w:tc>
              <w:tc>
                <w:tcPr>
                  <w:tcW w:w="1417" w:type="dxa"/>
                </w:tcPr>
                <w:p w:rsidR="00A75AE8" w:rsidRPr="002649FE" w:rsidRDefault="00897050" w:rsidP="00A243E1">
                  <w:pPr>
                    <w:pStyle w:val="Default"/>
                    <w:tabs>
                      <w:tab w:val="left" w:pos="142"/>
                    </w:tabs>
                    <w:rPr>
                      <w:rFonts w:ascii="Arial" w:hAnsi="Arial" w:cs="Arial"/>
                      <w:color w:val="auto"/>
                    </w:rPr>
                  </w:pPr>
                  <w:r>
                    <w:rPr>
                      <w:rFonts w:ascii="Arial" w:hAnsi="Arial" w:cs="Arial"/>
                      <w:color w:val="auto"/>
                    </w:rPr>
                    <w:t>?</w:t>
                  </w:r>
                </w:p>
              </w:tc>
              <w:tc>
                <w:tcPr>
                  <w:tcW w:w="992" w:type="dxa"/>
                </w:tcPr>
                <w:p w:rsidR="00A75AE8" w:rsidRPr="002649FE" w:rsidRDefault="00897050" w:rsidP="00A243E1">
                  <w:pPr>
                    <w:pStyle w:val="Default"/>
                    <w:tabs>
                      <w:tab w:val="left" w:pos="142"/>
                    </w:tabs>
                    <w:rPr>
                      <w:rFonts w:ascii="Arial" w:hAnsi="Arial" w:cs="Arial"/>
                      <w:color w:val="auto"/>
                    </w:rPr>
                  </w:pPr>
                  <w:r>
                    <w:rPr>
                      <w:rFonts w:ascii="Arial" w:hAnsi="Arial" w:cs="Arial"/>
                      <w:color w:val="auto"/>
                    </w:rPr>
                    <w:t>?</w:t>
                  </w:r>
                </w:p>
              </w:tc>
              <w:tc>
                <w:tcPr>
                  <w:tcW w:w="851" w:type="dxa"/>
                </w:tcPr>
                <w:p w:rsidR="00A75AE8" w:rsidRPr="002649FE" w:rsidRDefault="00897050" w:rsidP="00A243E1">
                  <w:pPr>
                    <w:pStyle w:val="Default"/>
                    <w:tabs>
                      <w:tab w:val="left" w:pos="142"/>
                    </w:tabs>
                    <w:rPr>
                      <w:rFonts w:ascii="Arial" w:hAnsi="Arial" w:cs="Arial"/>
                      <w:color w:val="auto"/>
                    </w:rPr>
                  </w:pPr>
                  <w:r>
                    <w:rPr>
                      <w:rFonts w:ascii="Arial" w:hAnsi="Arial" w:cs="Arial"/>
                      <w:color w:val="auto"/>
                    </w:rPr>
                    <w:t>?</w:t>
                  </w:r>
                </w:p>
              </w:tc>
              <w:tc>
                <w:tcPr>
                  <w:tcW w:w="850" w:type="dxa"/>
                </w:tcPr>
                <w:p w:rsidR="00A75AE8" w:rsidRPr="002649FE" w:rsidRDefault="00897050" w:rsidP="00A243E1">
                  <w:pPr>
                    <w:pStyle w:val="Default"/>
                    <w:tabs>
                      <w:tab w:val="left" w:pos="142"/>
                    </w:tabs>
                    <w:rPr>
                      <w:rFonts w:ascii="Arial" w:hAnsi="Arial" w:cs="Arial"/>
                      <w:color w:val="auto"/>
                    </w:rPr>
                  </w:pPr>
                  <w:r>
                    <w:rPr>
                      <w:rFonts w:ascii="Arial" w:hAnsi="Arial" w:cs="Arial"/>
                      <w:color w:val="auto"/>
                    </w:rPr>
                    <w:t>?</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DB5A97" w:rsidP="00A243E1">
                  <w:pPr>
                    <w:pStyle w:val="Default"/>
                    <w:tabs>
                      <w:tab w:val="left" w:pos="142"/>
                    </w:tabs>
                    <w:rPr>
                      <w:rFonts w:ascii="Arial" w:hAnsi="Arial" w:cs="Arial"/>
                    </w:rPr>
                  </w:pPr>
                  <w:r>
                    <w:rPr>
                      <w:rFonts w:ascii="Arial" w:hAnsi="Arial" w:cs="Arial"/>
                    </w:rPr>
                    <w:t>8.3%</w:t>
                  </w:r>
                </w:p>
              </w:tc>
              <w:tc>
                <w:tcPr>
                  <w:tcW w:w="1417" w:type="dxa"/>
                </w:tcPr>
                <w:p w:rsidR="00A75AE8" w:rsidRPr="002649FE" w:rsidRDefault="00DB5A97" w:rsidP="00A243E1">
                  <w:pPr>
                    <w:pStyle w:val="Default"/>
                    <w:tabs>
                      <w:tab w:val="left" w:pos="142"/>
                    </w:tabs>
                    <w:rPr>
                      <w:rFonts w:ascii="Arial" w:hAnsi="Arial" w:cs="Arial"/>
                    </w:rPr>
                  </w:pPr>
                  <w:r>
                    <w:rPr>
                      <w:rFonts w:ascii="Arial" w:hAnsi="Arial" w:cs="Arial"/>
                    </w:rPr>
                    <w:t>8.3%</w:t>
                  </w: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A75AE8" w:rsidP="00A243E1">
            <w:pPr>
              <w:tabs>
                <w:tab w:val="left" w:pos="142"/>
              </w:tabs>
              <w:rPr>
                <w:rFonts w:ascii="Arial" w:hAnsi="Arial" w:cs="Arial"/>
                <w:b/>
                <w:sz w:val="24"/>
                <w:szCs w:val="24"/>
              </w:rPr>
            </w:pPr>
          </w:p>
          <w:p w:rsidR="00A75AE8" w:rsidRPr="002649FE" w:rsidRDefault="00DB5A97" w:rsidP="00A243E1">
            <w:pPr>
              <w:tabs>
                <w:tab w:val="left" w:pos="142"/>
              </w:tabs>
              <w:rPr>
                <w:rFonts w:ascii="Arial" w:hAnsi="Arial" w:cs="Arial"/>
                <w:b/>
                <w:sz w:val="24"/>
                <w:szCs w:val="24"/>
              </w:rPr>
            </w:pPr>
            <w:r>
              <w:rPr>
                <w:rFonts w:ascii="Arial" w:hAnsi="Arial" w:cs="Arial"/>
                <w:b/>
                <w:sz w:val="24"/>
                <w:szCs w:val="24"/>
              </w:rPr>
              <w:t>Letters were originally sent to patients whom the staff thought would be interested in joining the group. 124 letters in total. We got 10 replies. Over the years 2 more patients have expressed an interest in joining the group and have been added. Posters are up in the surgery and information is on the website how patients can join the PPG. Unfortunately the uptake of interested patients hasn’t been that great.</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000A56EC" w:rsidRPr="000A56EC">
              <w:rPr>
                <w:rFonts w:ascii="Arial" w:hAnsi="Arial" w:cs="Arial"/>
                <w:b/>
                <w:sz w:val="24"/>
                <w:szCs w:val="24"/>
              </w:rPr>
              <w:t>No</w:t>
            </w:r>
          </w:p>
          <w:p w:rsidR="00A75AE8" w:rsidRDefault="00A75AE8" w:rsidP="00A243E1">
            <w:pPr>
              <w:tabs>
                <w:tab w:val="left" w:pos="142"/>
              </w:tabs>
              <w:rPr>
                <w:rFonts w:ascii="Arial" w:hAnsi="Arial" w:cs="Arial"/>
                <w:sz w:val="24"/>
                <w:szCs w:val="24"/>
              </w:rPr>
            </w:pPr>
          </w:p>
          <w:p w:rsidR="00DB5A97" w:rsidRPr="00DB5A97" w:rsidRDefault="00DB5A97" w:rsidP="00A243E1">
            <w:pPr>
              <w:tabs>
                <w:tab w:val="left" w:pos="142"/>
              </w:tabs>
              <w:rPr>
                <w:rFonts w:ascii="Arial" w:hAnsi="Arial" w:cs="Arial"/>
                <w:b/>
                <w:sz w:val="24"/>
                <w:szCs w:val="24"/>
              </w:rPr>
            </w:pPr>
            <w:r w:rsidRPr="00DB5A97">
              <w:rPr>
                <w:rFonts w:ascii="Arial" w:hAnsi="Arial" w:cs="Arial"/>
                <w:b/>
                <w:sz w:val="24"/>
                <w:szCs w:val="24"/>
              </w:rPr>
              <w:t xml:space="preserve">Not since the previous years but the clinicians do pro-actively try to recruit patients </w:t>
            </w: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0A56EC" w:rsidRDefault="000A56EC" w:rsidP="00A243E1">
            <w:pPr>
              <w:pStyle w:val="Default"/>
              <w:tabs>
                <w:tab w:val="left" w:pos="142"/>
              </w:tabs>
              <w:rPr>
                <w:rFonts w:ascii="Arial" w:hAnsi="Arial" w:cs="Arial"/>
                <w:b/>
              </w:rPr>
            </w:pPr>
            <w:r w:rsidRPr="000A56EC">
              <w:rPr>
                <w:rFonts w:ascii="Arial" w:hAnsi="Arial" w:cs="Arial"/>
                <w:b/>
              </w:rPr>
              <w:t xml:space="preserve">Feedback was sourced using </w:t>
            </w:r>
            <w:r w:rsidR="00DB5A97">
              <w:rPr>
                <w:rFonts w:ascii="Arial" w:hAnsi="Arial" w:cs="Arial"/>
                <w:b/>
              </w:rPr>
              <w:t xml:space="preserve">the FFT as part of the contract. </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r w:rsidR="000A56EC">
              <w:rPr>
                <w:rFonts w:ascii="Arial" w:hAnsi="Arial" w:cs="Arial"/>
                <w:sz w:val="24"/>
              </w:rPr>
              <w:t xml:space="preserve"> </w:t>
            </w:r>
            <w:r w:rsidR="000A56EC" w:rsidRPr="000A56EC">
              <w:rPr>
                <w:rFonts w:ascii="Arial" w:hAnsi="Arial" w:cs="Arial"/>
                <w:b/>
                <w:sz w:val="24"/>
              </w:rPr>
              <w:t>Quarterly</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DB5A97">
              <w:rPr>
                <w:rFonts w:ascii="Arial" w:hAnsi="Arial" w:cs="Arial"/>
                <w:sz w:val="24"/>
              </w:rPr>
              <w:t xml:space="preserve"> </w:t>
            </w:r>
            <w:r w:rsidR="00DB5A97" w:rsidRPr="00DB5A97">
              <w:rPr>
                <w:rFonts w:ascii="Arial" w:hAnsi="Arial" w:cs="Arial"/>
                <w:b/>
                <w:sz w:val="24"/>
              </w:rPr>
              <w:t>Improve Patient Online access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DB5A97" w:rsidRDefault="00A75AE8" w:rsidP="00A243E1">
            <w:pPr>
              <w:pStyle w:val="Default"/>
              <w:tabs>
                <w:tab w:val="left" w:pos="142"/>
              </w:tabs>
              <w:rPr>
                <w:rFonts w:ascii="Arial" w:hAnsi="Arial" w:cs="Arial"/>
                <w:b/>
                <w:sz w:val="24"/>
              </w:rPr>
            </w:pPr>
            <w:r w:rsidRPr="00DB5A97">
              <w:rPr>
                <w:rFonts w:ascii="Arial" w:hAnsi="Arial" w:cs="Arial"/>
                <w:b/>
                <w:sz w:val="24"/>
              </w:rPr>
              <w:t>What actions were taken to address the priority?</w:t>
            </w:r>
            <w:r w:rsidR="00DB5A97" w:rsidRPr="00DB5A97">
              <w:rPr>
                <w:rFonts w:ascii="Arial" w:hAnsi="Arial" w:cs="Arial"/>
                <w:b/>
                <w:sz w:val="24"/>
              </w:rPr>
              <w:t xml:space="preserve"> Different avenues were researched as to best provide this service. We narrowed it down to two possibilities. Members of the PPG were invited in to discuss the options and which ones they thought </w:t>
            </w:r>
            <w:proofErr w:type="gramStart"/>
            <w:r w:rsidR="00DB5A97" w:rsidRPr="00DB5A97">
              <w:rPr>
                <w:rFonts w:ascii="Arial" w:hAnsi="Arial" w:cs="Arial"/>
                <w:b/>
                <w:sz w:val="24"/>
              </w:rPr>
              <w:t>were user</w:t>
            </w:r>
            <w:proofErr w:type="gramEnd"/>
            <w:r w:rsidR="00DB5A97" w:rsidRPr="00DB5A97">
              <w:rPr>
                <w:rFonts w:ascii="Arial" w:hAnsi="Arial" w:cs="Arial"/>
                <w:b/>
                <w:sz w:val="24"/>
              </w:rPr>
              <w:t xml:space="preserve"> friendly. It was agreed that the Practice was to use ‘Patient Online Access’.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DB5A97" w:rsidRDefault="00DB5A97" w:rsidP="00A243E1">
            <w:pPr>
              <w:pStyle w:val="Default"/>
              <w:tabs>
                <w:tab w:val="left" w:pos="142"/>
              </w:tabs>
              <w:rPr>
                <w:rFonts w:ascii="Arial" w:hAnsi="Arial" w:cs="Arial"/>
                <w:b/>
                <w:sz w:val="24"/>
              </w:rPr>
            </w:pPr>
            <w:r w:rsidRPr="00DB5A97">
              <w:rPr>
                <w:rFonts w:ascii="Arial" w:hAnsi="Arial" w:cs="Arial"/>
                <w:b/>
                <w:sz w:val="24"/>
              </w:rPr>
              <w:t>Signs were posted around the surgery advertising that the practice now offers this service. Information was also posted on the Practice website.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E86B1F" w:rsidRDefault="00A75AE8" w:rsidP="00A243E1">
            <w:pPr>
              <w:pStyle w:val="Default"/>
              <w:tabs>
                <w:tab w:val="left" w:pos="142"/>
              </w:tabs>
              <w:rPr>
                <w:rFonts w:ascii="Arial" w:hAnsi="Arial" w:cs="Arial"/>
                <w:b/>
                <w:sz w:val="24"/>
              </w:rPr>
            </w:pPr>
            <w:r w:rsidRPr="002649FE">
              <w:rPr>
                <w:rFonts w:ascii="Arial" w:hAnsi="Arial" w:cs="Arial"/>
                <w:sz w:val="24"/>
              </w:rPr>
              <w:t>Description of priority area:</w:t>
            </w:r>
            <w:r w:rsidR="00E86B1F">
              <w:rPr>
                <w:rFonts w:ascii="Arial" w:hAnsi="Arial" w:cs="Arial"/>
                <w:sz w:val="24"/>
              </w:rPr>
              <w:t xml:space="preserve"> </w:t>
            </w:r>
            <w:r w:rsidR="00E86B1F" w:rsidRPr="00E86B1F">
              <w:rPr>
                <w:rFonts w:ascii="Arial" w:hAnsi="Arial" w:cs="Arial"/>
                <w:b/>
                <w:sz w:val="24"/>
              </w:rPr>
              <w:t>Upgrading the telephone system</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E86B1F" w:rsidRDefault="00A75AE8" w:rsidP="00A243E1">
            <w:pPr>
              <w:pStyle w:val="Default"/>
              <w:tabs>
                <w:tab w:val="left" w:pos="142"/>
              </w:tabs>
              <w:rPr>
                <w:rFonts w:ascii="Arial" w:hAnsi="Arial" w:cs="Arial"/>
                <w:b/>
                <w:sz w:val="24"/>
              </w:rPr>
            </w:pPr>
            <w:r w:rsidRPr="002649FE">
              <w:rPr>
                <w:rFonts w:ascii="Arial" w:hAnsi="Arial" w:cs="Arial"/>
                <w:sz w:val="24"/>
              </w:rPr>
              <w:t>What actions were taken to address the priority?</w:t>
            </w:r>
            <w:r w:rsidR="00E86B1F">
              <w:rPr>
                <w:rFonts w:ascii="Arial" w:hAnsi="Arial" w:cs="Arial"/>
                <w:sz w:val="24"/>
              </w:rPr>
              <w:t xml:space="preserve"> </w:t>
            </w:r>
            <w:r w:rsidR="00E86B1F" w:rsidRPr="00E86B1F">
              <w:rPr>
                <w:rFonts w:ascii="Arial" w:hAnsi="Arial" w:cs="Arial"/>
                <w:b/>
                <w:sz w:val="24"/>
              </w:rPr>
              <w:t>The Practice researched different phone systems to see how/if it could improve patient access.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E86B1F">
              <w:rPr>
                <w:rFonts w:ascii="Arial" w:hAnsi="Arial" w:cs="Arial"/>
                <w:sz w:val="24"/>
              </w:rPr>
              <w:t xml:space="preserve"> It was decided that a new phone system was not the answer as our system was fit for purpose and an upgrade of phone systems would only make the receptionist work easier but have no benefit to patients. It has been agreed that new options will be put opn the phone system to try and channel different calls e.g. 1. For appointments</w:t>
            </w:r>
          </w:p>
          <w:p w:rsidR="00E86B1F" w:rsidRPr="002649FE" w:rsidRDefault="00E86B1F" w:rsidP="00A243E1">
            <w:pPr>
              <w:pStyle w:val="Default"/>
              <w:tabs>
                <w:tab w:val="left" w:pos="142"/>
              </w:tabs>
              <w:rPr>
                <w:rFonts w:ascii="Arial" w:hAnsi="Arial" w:cs="Arial"/>
                <w:sz w:val="24"/>
              </w:rPr>
            </w:pPr>
            <w:r>
              <w:rPr>
                <w:rFonts w:ascii="Arial" w:hAnsi="Arial" w:cs="Arial"/>
                <w:sz w:val="24"/>
              </w:rPr>
              <w:t xml:space="preserve">       2. For medical advice</w:t>
            </w:r>
          </w:p>
          <w:p w:rsidR="00E86B1F" w:rsidRPr="002649FE" w:rsidRDefault="00E86B1F" w:rsidP="00A243E1">
            <w:pPr>
              <w:pStyle w:val="Default"/>
              <w:tabs>
                <w:tab w:val="left" w:pos="142"/>
              </w:tabs>
              <w:rPr>
                <w:rFonts w:ascii="Arial" w:hAnsi="Arial" w:cs="Arial"/>
                <w:sz w:val="24"/>
              </w:rPr>
            </w:pPr>
            <w:r>
              <w:rPr>
                <w:rFonts w:ascii="Arial" w:hAnsi="Arial" w:cs="Arial"/>
                <w:sz w:val="24"/>
              </w:rPr>
              <w:t xml:space="preserve">       3. For Prescriptions.</w:t>
            </w:r>
          </w:p>
          <w:p w:rsidR="00A75AE8" w:rsidRPr="002649FE" w:rsidRDefault="00E86B1F" w:rsidP="00A243E1">
            <w:pPr>
              <w:pStyle w:val="Default"/>
              <w:tabs>
                <w:tab w:val="left" w:pos="142"/>
              </w:tabs>
              <w:rPr>
                <w:rFonts w:ascii="Arial" w:hAnsi="Arial" w:cs="Arial"/>
                <w:sz w:val="24"/>
              </w:rPr>
            </w:pPr>
            <w:r>
              <w:rPr>
                <w:rFonts w:ascii="Arial" w:hAnsi="Arial" w:cs="Arial"/>
                <w:sz w:val="24"/>
              </w:rPr>
              <w:t xml:space="preserve">       4. For all other enquiries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E86B1F">
              <w:rPr>
                <w:rFonts w:ascii="Arial" w:hAnsi="Arial" w:cs="Arial"/>
                <w:sz w:val="24"/>
              </w:rPr>
              <w:t xml:space="preserve"> </w:t>
            </w:r>
            <w:r w:rsidR="00E86B1F" w:rsidRPr="00E86B1F">
              <w:rPr>
                <w:rFonts w:ascii="Arial" w:hAnsi="Arial" w:cs="Arial"/>
                <w:b/>
                <w:sz w:val="24"/>
              </w:rPr>
              <w:t>Text messaging service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E86B1F" w:rsidRDefault="00A75AE8" w:rsidP="00A243E1">
            <w:pPr>
              <w:pStyle w:val="Default"/>
              <w:tabs>
                <w:tab w:val="left" w:pos="142"/>
              </w:tabs>
              <w:rPr>
                <w:rFonts w:ascii="Arial" w:hAnsi="Arial" w:cs="Arial"/>
                <w:b/>
                <w:sz w:val="24"/>
              </w:rPr>
            </w:pPr>
            <w:r w:rsidRPr="002649FE">
              <w:rPr>
                <w:rFonts w:ascii="Arial" w:hAnsi="Arial" w:cs="Arial"/>
                <w:sz w:val="24"/>
              </w:rPr>
              <w:t>What actions were taken to address the priority?</w:t>
            </w:r>
            <w:r w:rsidR="00E86B1F">
              <w:rPr>
                <w:rFonts w:ascii="Arial" w:hAnsi="Arial" w:cs="Arial"/>
                <w:sz w:val="24"/>
              </w:rPr>
              <w:t xml:space="preserve"> </w:t>
            </w:r>
            <w:r w:rsidR="00E86B1F" w:rsidRPr="00E86B1F">
              <w:rPr>
                <w:rFonts w:ascii="Arial" w:hAnsi="Arial" w:cs="Arial"/>
                <w:b/>
                <w:sz w:val="24"/>
              </w:rPr>
              <w:t xml:space="preserve">We were looking into different ways we can inform patients about appointments and campaigns. We migrated to </w:t>
            </w:r>
            <w:proofErr w:type="spellStart"/>
            <w:r w:rsidR="00E86B1F" w:rsidRPr="00E86B1F">
              <w:rPr>
                <w:rFonts w:ascii="Arial" w:hAnsi="Arial" w:cs="Arial"/>
                <w:b/>
                <w:sz w:val="24"/>
              </w:rPr>
              <w:t>Emis</w:t>
            </w:r>
            <w:proofErr w:type="spellEnd"/>
            <w:r w:rsidR="00E86B1F" w:rsidRPr="00E86B1F">
              <w:rPr>
                <w:rFonts w:ascii="Arial" w:hAnsi="Arial" w:cs="Arial"/>
                <w:b/>
                <w:sz w:val="24"/>
              </w:rPr>
              <w:t xml:space="preserve"> Web in September 15 and they have the facility so we decided to try this before we looked into MPIG.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F27828" w:rsidRDefault="00F27828" w:rsidP="00A243E1">
            <w:pPr>
              <w:pStyle w:val="Default"/>
              <w:tabs>
                <w:tab w:val="left" w:pos="142"/>
              </w:tabs>
              <w:rPr>
                <w:rFonts w:ascii="Arial" w:hAnsi="Arial" w:cs="Arial"/>
                <w:b/>
                <w:sz w:val="24"/>
              </w:rPr>
            </w:pPr>
            <w:r w:rsidRPr="00F27828">
              <w:rPr>
                <w:rFonts w:ascii="Arial" w:hAnsi="Arial" w:cs="Arial"/>
                <w:b/>
                <w:sz w:val="24"/>
              </w:rPr>
              <w:t>Feedback from patients was not great with regards to the text messaging service. The majority of patients thought it was annoying and wanted us to disable the service. Which we promptly did</w:t>
            </w:r>
            <w:r>
              <w:rPr>
                <w:rFonts w:ascii="Arial" w:hAnsi="Arial" w:cs="Arial"/>
                <w:b/>
                <w:sz w:val="24"/>
              </w:rPr>
              <w:t>. Now patients are offered the service when they register.</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F27828" w:rsidP="00A75AE8">
                            <w:r>
                              <w:t>In previous years we have always addressed the Ideas that have been discussed via the PPG and several changes have been made over the years and huge investment has been put into the surgery and its facilities.</w:t>
                            </w:r>
                          </w:p>
                          <w:p w:rsidR="00F27828" w:rsidRDefault="00F27828" w:rsidP="00A75AE8"/>
                          <w:p w:rsidR="00F27828" w:rsidRDefault="00F27828" w:rsidP="00A75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F27828" w:rsidP="00A75AE8">
                      <w:r>
                        <w:t>In previous years we have always addressed the Ideas that have been discussed via the PPG and several changes have been made over the years and huge investment has been put into the surgery and its facilities.</w:t>
                      </w:r>
                    </w:p>
                    <w:p w:rsidR="00F27828" w:rsidRDefault="00F27828" w:rsidP="00A75AE8"/>
                    <w:p w:rsidR="00F27828" w:rsidRDefault="00F27828" w:rsidP="00A75AE8"/>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Report signed off by PPG: NO</w:t>
            </w:r>
            <w:r w:rsidR="00F27828">
              <w:rPr>
                <w:rFonts w:ascii="Arial" w:hAnsi="Arial" w:cs="Arial"/>
                <w:sz w:val="24"/>
              </w:rPr>
              <w:t xml:space="preserve"> – Report </w:t>
            </w:r>
            <w:bookmarkStart w:id="0" w:name="_GoBack"/>
            <w:bookmarkEnd w:id="0"/>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E86B1F">
              <w:rPr>
                <w:rFonts w:ascii="Arial" w:hAnsi="Arial" w:cs="Arial"/>
                <w:sz w:val="24"/>
              </w:rPr>
              <w:t xml:space="preserve"> </w:t>
            </w:r>
            <w:r w:rsidR="00E86B1F" w:rsidRPr="00E86B1F">
              <w:rPr>
                <w:rFonts w:ascii="Arial" w:hAnsi="Arial" w:cs="Arial"/>
                <w:b/>
                <w:sz w:val="24"/>
              </w:rPr>
              <w:t>Yes, but more efforts needed.</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E86B1F">
              <w:rPr>
                <w:rFonts w:ascii="Arial" w:hAnsi="Arial" w:cs="Arial"/>
                <w:sz w:val="24"/>
              </w:rPr>
              <w:t xml:space="preserve"> </w:t>
            </w:r>
            <w:r w:rsidR="00E86B1F" w:rsidRPr="00E86B1F">
              <w:rPr>
                <w:rFonts w:ascii="Arial" w:hAnsi="Arial" w:cs="Arial"/>
                <w:b/>
                <w:sz w:val="24"/>
              </w:rPr>
              <w:t>Continual Feedback.</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E86B1F">
              <w:rPr>
                <w:rFonts w:ascii="Arial" w:hAnsi="Arial" w:cs="Arial"/>
                <w:sz w:val="24"/>
              </w:rPr>
              <w:t xml:space="preserve"> </w:t>
            </w:r>
            <w:r w:rsidR="00E86B1F" w:rsidRPr="00E86B1F">
              <w:rPr>
                <w:rFonts w:ascii="Arial" w:hAnsi="Arial" w:cs="Arial"/>
                <w:b/>
                <w:sz w:val="24"/>
              </w:rPr>
              <w:t>Yes</w:t>
            </w:r>
          </w:p>
          <w:p w:rsidR="00A75AE8" w:rsidRPr="00F27828" w:rsidRDefault="00A75AE8" w:rsidP="00A243E1">
            <w:pPr>
              <w:pStyle w:val="Default"/>
              <w:tabs>
                <w:tab w:val="left" w:pos="142"/>
              </w:tabs>
              <w:rPr>
                <w:rFonts w:ascii="Arial" w:hAnsi="Arial" w:cs="Arial"/>
                <w:b/>
                <w:sz w:val="24"/>
              </w:rPr>
            </w:pPr>
            <w:r w:rsidRPr="002649FE">
              <w:rPr>
                <w:rFonts w:ascii="Arial" w:hAnsi="Arial" w:cs="Arial"/>
                <w:sz w:val="24"/>
              </w:rPr>
              <w:t>How has the service offered to patients and carers improved as a result of the implementation of the action plan?</w:t>
            </w:r>
            <w:r w:rsidR="00E86B1F">
              <w:rPr>
                <w:rFonts w:ascii="Arial" w:hAnsi="Arial" w:cs="Arial"/>
                <w:sz w:val="24"/>
              </w:rPr>
              <w:t xml:space="preserve"> </w:t>
            </w:r>
            <w:r w:rsidR="00E86B1F" w:rsidRPr="00F27828">
              <w:rPr>
                <w:rFonts w:ascii="Arial" w:hAnsi="Arial" w:cs="Arial"/>
                <w:b/>
                <w:sz w:val="24"/>
              </w:rPr>
              <w:t xml:space="preserve">Yes online access has </w:t>
            </w:r>
            <w:r w:rsidR="00F27828" w:rsidRPr="00F27828">
              <w:rPr>
                <w:rFonts w:ascii="Arial" w:hAnsi="Arial" w:cs="Arial"/>
                <w:b/>
                <w:sz w:val="24"/>
              </w:rPr>
              <w:t>imp</w:t>
            </w:r>
            <w:r w:rsidR="00F27828">
              <w:rPr>
                <w:rFonts w:ascii="Arial" w:hAnsi="Arial" w:cs="Arial"/>
                <w:b/>
                <w:sz w:val="24"/>
              </w:rPr>
              <w:t>r</w:t>
            </w:r>
            <w:r w:rsidR="00F27828" w:rsidRPr="00F27828">
              <w:rPr>
                <w:rFonts w:ascii="Arial" w:hAnsi="Arial" w:cs="Arial"/>
                <w:b/>
                <w:sz w:val="24"/>
              </w:rPr>
              <w:t>oved the service the surgery offers</w:t>
            </w:r>
            <w:r w:rsidR="00F27828">
              <w:rPr>
                <w:rFonts w:ascii="Arial" w:hAnsi="Arial" w:cs="Arial"/>
                <w:b/>
                <w:sz w:val="24"/>
              </w:rPr>
              <w:t>. We have also employed a new Assistant Practitioner which in turn makes more appointments available.</w:t>
            </w:r>
          </w:p>
          <w:p w:rsidR="00A75AE8" w:rsidRPr="00E86B1F" w:rsidRDefault="00A75AE8" w:rsidP="00A243E1">
            <w:pPr>
              <w:pStyle w:val="Default"/>
              <w:tabs>
                <w:tab w:val="left" w:pos="142"/>
              </w:tabs>
              <w:rPr>
                <w:rFonts w:ascii="Arial" w:hAnsi="Arial" w:cs="Arial"/>
                <w:b/>
                <w:sz w:val="24"/>
              </w:rPr>
            </w:pPr>
            <w:r w:rsidRPr="002649FE">
              <w:rPr>
                <w:rFonts w:ascii="Arial" w:hAnsi="Arial" w:cs="Arial"/>
                <w:sz w:val="24"/>
              </w:rPr>
              <w:t>Do you have any other comments about the PPG or practice in relation to this area of work?</w:t>
            </w:r>
            <w:r w:rsidR="00E86B1F">
              <w:rPr>
                <w:rFonts w:ascii="Arial" w:hAnsi="Arial" w:cs="Arial"/>
                <w:sz w:val="24"/>
              </w:rPr>
              <w:t xml:space="preserve"> </w:t>
            </w:r>
            <w:r w:rsidR="00E86B1F" w:rsidRPr="00E86B1F">
              <w:rPr>
                <w:rFonts w:ascii="Arial" w:hAnsi="Arial" w:cs="Arial"/>
                <w:b/>
                <w:sz w:val="24"/>
              </w:rPr>
              <w:t>We struggle to engage with PPG members as only a handful input on the concerns/queries/questions and suggestions we try to discuss. The priority for the upcoming year is to improve this group and also introduce bi annual face to face meetings with all members or other interested patients.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A56EC"/>
    <w:rsid w:val="002649FE"/>
    <w:rsid w:val="003E33D7"/>
    <w:rsid w:val="004F1FED"/>
    <w:rsid w:val="00730EB1"/>
    <w:rsid w:val="00897050"/>
    <w:rsid w:val="008E736A"/>
    <w:rsid w:val="00902C10"/>
    <w:rsid w:val="00A64080"/>
    <w:rsid w:val="00A75AE8"/>
    <w:rsid w:val="00DB5A97"/>
    <w:rsid w:val="00E86B1F"/>
    <w:rsid w:val="00F2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Daniel Lord</cp:lastModifiedBy>
  <cp:revision>5</cp:revision>
  <dcterms:created xsi:type="dcterms:W3CDTF">2015-03-31T14:45:00Z</dcterms:created>
  <dcterms:modified xsi:type="dcterms:W3CDTF">2015-03-31T17:51:00Z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